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797"/>
        <w:gridCol w:w="449"/>
        <w:gridCol w:w="795"/>
        <w:gridCol w:w="1154"/>
        <w:gridCol w:w="99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211,260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08/21/2022</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w:t>
            </w:r>
            <w:r>
              <w:rPr>
                <w:rFonts w:ascii="Times;serif" w:hAnsi="Times;serif"/>
                <w:color w:val="008000"/>
                <w:position w:val="7"/>
                <w:sz w:val="16"/>
                <w:sz w:val="20"/>
                <w:shd w:fill="FFFFFF" w:val="clear"/>
              </w:rPr>
              <w:t>(5)</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361,140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reporting Person as trustee of the William Michael Gottwald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$8.05.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William M.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3739</Characters>
  <CharactersWithSpaces>4341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